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724F" w14:textId="77777777" w:rsidR="006F4F96" w:rsidRPr="006F4F96" w:rsidRDefault="006F4F96" w:rsidP="006F4F96">
      <w:pPr>
        <w:rPr>
          <w:sz w:val="28"/>
          <w:szCs w:val="28"/>
        </w:rPr>
      </w:pPr>
      <w:r w:rsidRPr="006F4F96">
        <w:rPr>
          <w:sz w:val="28"/>
          <w:szCs w:val="28"/>
        </w:rPr>
        <w:t>Приложение</w:t>
      </w:r>
    </w:p>
    <w:p w14:paraId="6FD53715" w14:textId="77777777" w:rsidR="006F4F96" w:rsidRDefault="006F4F96" w:rsidP="006F4F96"/>
    <w:p w14:paraId="61AF2088" w14:textId="77777777" w:rsidR="006F4F96" w:rsidRDefault="006F4F96" w:rsidP="006F4F96">
      <w:r>
        <w:t>Пастата е на основата на калциев хидроксид със силно алкална реакция, готова за директна употреба. Продуктът е рентгеноконтрастен.</w:t>
      </w:r>
    </w:p>
    <w:p w14:paraId="167FDDA5" w14:textId="77777777" w:rsidR="006F4F96" w:rsidRDefault="006F4F96" w:rsidP="006F4F96"/>
    <w:p w14:paraId="4266CD6C" w14:textId="77777777" w:rsidR="006F4F96" w:rsidRDefault="006F4F96" w:rsidP="006F4F96">
      <w:r>
        <w:t>Особено се препоръчва:</w:t>
      </w:r>
    </w:p>
    <w:p w14:paraId="7CE370D6" w14:textId="77777777" w:rsidR="006F4F96" w:rsidRDefault="006F4F96" w:rsidP="006F4F96"/>
    <w:p w14:paraId="3C6CC252" w14:textId="77777777" w:rsidR="006F4F96" w:rsidRDefault="006F4F96" w:rsidP="006F4F96">
      <w:r>
        <w:t>за индиректно покриване на пулпата по време на лечение на дълбок кариес;</w:t>
      </w:r>
    </w:p>
    <w:p w14:paraId="336791F1" w14:textId="77777777" w:rsidR="006F4F96" w:rsidRDefault="006F4F96" w:rsidP="006F4F96">
      <w:r>
        <w:t>за директно покриване на пулпата в случай на оголване или нараняване на пулпата, както и за метод на частична и пълна витална ампутация;</w:t>
      </w:r>
    </w:p>
    <w:p w14:paraId="27568F56" w14:textId="77777777" w:rsidR="006F4F96" w:rsidRDefault="006F4F96" w:rsidP="006F4F96">
      <w:r>
        <w:t>за временно пълнене на коренови канали по време на лечение на хроничен апикален пародонтит или инфектирани коренови канали;</w:t>
      </w:r>
    </w:p>
    <w:p w14:paraId="3EC5A657" w14:textId="77777777" w:rsidR="006F4F96" w:rsidRDefault="006F4F96" w:rsidP="006F4F96">
      <w:r>
        <w:t>за временно пълнене на незрели коренови канали;</w:t>
      </w:r>
    </w:p>
    <w:p w14:paraId="3F8B381D" w14:textId="77777777" w:rsidR="006F4F96" w:rsidRDefault="006F4F96" w:rsidP="006F4F96">
      <w:r>
        <w:t>като вътрекамерно вмъкване след коронарно избелване на невитален зъб;</w:t>
      </w:r>
    </w:p>
    <w:p w14:paraId="5AF48893" w14:textId="77777777" w:rsidR="006F4F96" w:rsidRDefault="006F4F96" w:rsidP="006F4F96">
      <w:r>
        <w:t>като инлей в случай на вътрешна резорбция.</w:t>
      </w:r>
    </w:p>
    <w:p w14:paraId="722859A6" w14:textId="77777777" w:rsidR="006F4F96" w:rsidRDefault="006F4F96" w:rsidP="006F4F96"/>
    <w:p w14:paraId="110424E0" w14:textId="77777777" w:rsidR="006F4F96" w:rsidRDefault="006F4F96" w:rsidP="006F4F96">
      <w:r>
        <w:t>Как да се работи с продукта</w:t>
      </w:r>
    </w:p>
    <w:p w14:paraId="67076AAE" w14:textId="77777777" w:rsidR="006F4F96" w:rsidRDefault="006F4F96" w:rsidP="006F4F96"/>
    <w:p w14:paraId="22949617" w14:textId="77777777" w:rsidR="006F4F96" w:rsidRDefault="006F4F96" w:rsidP="006F4F96">
      <w:r>
        <w:t>Директно и индиректно покриване на пулпата</w:t>
      </w:r>
    </w:p>
    <w:p w14:paraId="394EB404" w14:textId="77777777" w:rsidR="006F4F96" w:rsidRDefault="006F4F96" w:rsidP="006F4F96"/>
    <w:p w14:paraId="1B5CD81E" w14:textId="77777777" w:rsidR="006F4F96" w:rsidRDefault="006F4F96" w:rsidP="006F4F96">
      <w:r>
        <w:t>Когато кухината е добре почистена и изсушена, нанесете тънък слой паста и я оставете да изсъхне или изсушете с въздушна струя (пастата се нанася директно върху оголената или наранена пулпа или на дъното на кухината близо до пулпната камера). Отстранете излишната паста, ако е необходимо. Циментът за облицоване се нанася директно върху пастата. Облицовката трябва да се поставя внимателно, за да се избегне изместване на пастата от калциев хидроксид.</w:t>
      </w:r>
    </w:p>
    <w:p w14:paraId="53DBC87F" w14:textId="77777777" w:rsidR="006F4F96" w:rsidRDefault="006F4F96" w:rsidP="006F4F96"/>
    <w:p w14:paraId="31A7828F" w14:textId="77777777" w:rsidR="006F4F96" w:rsidRDefault="006F4F96" w:rsidP="006F4F96">
      <w:r>
        <w:t>Пълнене на коренови канали</w:t>
      </w:r>
    </w:p>
    <w:p w14:paraId="02487A4D" w14:textId="77777777" w:rsidR="006F4F96" w:rsidRDefault="006F4F96" w:rsidP="006F4F96"/>
    <w:p w14:paraId="318880FD" w14:textId="77777777" w:rsidR="006F4F96" w:rsidRDefault="006F4F96" w:rsidP="006F4F96">
      <w:r>
        <w:t>Подгответе канала, след което го изплакнете с разтвори, често използвани в ендодонтията: например натриев хипохлорит и разтвори с хелатиращ ефект (лимонена киселина или EDTA), в съответствие с протокола за ендодонтско лечение, и след това го подсушете. Каналът трябва да се запълни плътно (с помощта на игла Lentulo), като е необходимо да се избягва препълване. Отстранете излишната паста, ако е необходимо. Кухината трябва да бъде плътно затворена.</w:t>
      </w:r>
    </w:p>
    <w:p w14:paraId="5CC93969" w14:textId="77777777" w:rsidR="006F4F96" w:rsidRDefault="006F4F96" w:rsidP="006F4F96"/>
    <w:p w14:paraId="2EAC5746" w14:textId="77777777" w:rsidR="006F4F96" w:rsidRDefault="006F4F96" w:rsidP="006F4F96">
      <w:r>
        <w:lastRenderedPageBreak/>
        <w:t>Когато се използва като временна пломба в случай на апикален пародонтит, се препоръчва да се остави в канала за 1-3 седмици.</w:t>
      </w:r>
    </w:p>
    <w:p w14:paraId="249CE203" w14:textId="77777777" w:rsidR="006F4F96" w:rsidRDefault="006F4F96" w:rsidP="006F4F96"/>
    <w:p w14:paraId="31974ECE" w14:textId="77777777" w:rsidR="006F4F96" w:rsidRDefault="006F4F96" w:rsidP="006F4F96">
      <w:r>
        <w:t>Вътрекамерно поставяне след коронарно избелване на невитален зъб</w:t>
      </w:r>
    </w:p>
    <w:p w14:paraId="14B6F3C7" w14:textId="77777777" w:rsidR="006F4F96" w:rsidRDefault="006F4F96" w:rsidP="006F4F96"/>
    <w:p w14:paraId="49B2E2F2" w14:textId="77777777" w:rsidR="006F4F96" w:rsidRDefault="006F4F96" w:rsidP="006F4F96">
      <w:r>
        <w:t>Нанесете пастата в камерата, поставете памучен тампон и плътно затворете кухината. Оставете я за приблизително 7 до 14 дни, след което я извадете.</w:t>
      </w:r>
    </w:p>
    <w:p w14:paraId="6EB94CF5" w14:textId="77777777" w:rsidR="006F4F96" w:rsidRDefault="006F4F96" w:rsidP="006F4F96"/>
    <w:p w14:paraId="55CA342F" w14:textId="77777777" w:rsidR="006F4F96" w:rsidRDefault="006F4F96" w:rsidP="006F4F96">
      <w:r>
        <w:t>Инлей в зъби с вътрешна резорбция</w:t>
      </w:r>
    </w:p>
    <w:p w14:paraId="4940DF8B" w14:textId="77777777" w:rsidR="006F4F96" w:rsidRDefault="006F4F96" w:rsidP="006F4F96"/>
    <w:p w14:paraId="58CCA39F" w14:textId="77777777" w:rsidR="006F4F96" w:rsidRDefault="006F4F96" w:rsidP="006F4F96">
      <w:r>
        <w:t>След химико-механична подготовка на канала и отстраняване на гранулационната тъкан, която е причина за резорбцията, изсушете зъбната кухина и след това плътно запълнете канала и резорбционната кухина с препарата, като го нанесете директно от спринцовка, снабдена с апликатор. След това запълнете плътно кухината. След 1-3 седмици, отстранете старателно пастата от кореновия канал (напр. чрез обилно изплакване и ултразвукова активация) и след изсъхване, окончателно я запълнете.</w:t>
      </w:r>
    </w:p>
    <w:p w14:paraId="3DADF995" w14:textId="77777777" w:rsidR="006F4F96" w:rsidRDefault="006F4F96" w:rsidP="006F4F96"/>
    <w:p w14:paraId="564C9568" w14:textId="77777777" w:rsidR="006F4F96" w:rsidRDefault="006F4F96" w:rsidP="006F4F96">
      <w:r>
        <w:t>Описание на действието</w:t>
      </w:r>
    </w:p>
    <w:p w14:paraId="530C8D2C" w14:textId="77777777" w:rsidR="006F4F96" w:rsidRDefault="006F4F96" w:rsidP="006F4F96"/>
    <w:p w14:paraId="2390BB62" w14:textId="77777777" w:rsidR="006F4F96" w:rsidRDefault="006F4F96" w:rsidP="006F4F96">
      <w:r>
        <w:t>Apex® PASTE е силно алкален препарат на основата на калциев хидроксид (pH 12,5±0,5). Правилно подбраният химичен състав осигурява бързо образуване на вторичен и репаративен дентин. Предимство на продукта е дълготраен антибактериален ефект и стимулиране на образуването на минерализирани бариери. Той има и изсушаваща активност, която е от голямо значение в случай на персистиращи възпалителни ексудации в канала. След поставяне в канала се наблюдава дълготрайно освобождаване на Ca2+ и OH- йони.</w:t>
      </w:r>
    </w:p>
    <w:p w14:paraId="027175BF" w14:textId="77777777" w:rsidR="006F4F96" w:rsidRDefault="006F4F96" w:rsidP="006F4F96"/>
    <w:p w14:paraId="55BEDD61" w14:textId="77777777" w:rsidR="006F4F96" w:rsidRDefault="006F4F96" w:rsidP="006F4F96">
      <w:r>
        <w:t>Условия на съхранение</w:t>
      </w:r>
    </w:p>
    <w:p w14:paraId="163FA68A" w14:textId="77777777" w:rsidR="006F4F96" w:rsidRDefault="006F4F96" w:rsidP="006F4F96"/>
    <w:p w14:paraId="22E4AD83" w14:textId="77777777" w:rsidR="006F4F96" w:rsidRDefault="006F4F96" w:rsidP="006F4F96">
      <w:r>
        <w:t>Дръжте контейнера плътно затворен. Да не се съхранява в хладилник. Да се ​​съхранява на място, недостъпно за деца. Съхранявайте при температура от 15ºC до 25ºC. Пазете от пряка слънчева светлина.</w:t>
      </w:r>
    </w:p>
    <w:p w14:paraId="39E148F7" w14:textId="77777777" w:rsidR="006F4F96" w:rsidRDefault="006F4F96" w:rsidP="006F4F96"/>
    <w:p w14:paraId="12B9056C" w14:textId="77777777" w:rsidR="006F4F96" w:rsidRDefault="006F4F96" w:rsidP="006F4F96">
      <w:r>
        <w:t>Всеки сериозен инцидент, свързан с продукта, трябва да бъде докладван на производителя и съответната агенция.</w:t>
      </w:r>
    </w:p>
    <w:p w14:paraId="5F11C3F8" w14:textId="77777777" w:rsidR="006F4F96" w:rsidRDefault="006F4F96" w:rsidP="006F4F96"/>
    <w:sectPr w:rsidR="006F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96"/>
    <w:rsid w:val="004E629F"/>
    <w:rsid w:val="006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7AC6D"/>
  <w15:chartTrackingRefBased/>
  <w15:docId w15:val="{9A1297DE-2E0E-4DC6-92AA-9D204CEB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2026-01-15T06:21:00Z</dcterms:created>
  <dcterms:modified xsi:type="dcterms:W3CDTF">2026-01-15T06:22:00Z</dcterms:modified>
</cp:coreProperties>
</file>