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D8" w:rsidRPr="004645D8" w:rsidRDefault="004645D8" w:rsidP="004645D8">
      <w:pPr>
        <w:pStyle w:val="1"/>
        <w:rPr>
          <w:b w:val="0"/>
          <w:sz w:val="28"/>
          <w:szCs w:val="28"/>
        </w:rPr>
      </w:pPr>
      <w:proofErr w:type="spellStart"/>
      <w:r w:rsidRPr="004645D8">
        <w:rPr>
          <w:b w:val="0"/>
          <w:sz w:val="28"/>
          <w:szCs w:val="28"/>
        </w:rPr>
        <w:t>Bellavest</w:t>
      </w:r>
      <w:proofErr w:type="spellEnd"/>
      <w:r w:rsidRPr="004645D8">
        <w:rPr>
          <w:b w:val="0"/>
          <w:sz w:val="28"/>
          <w:szCs w:val="28"/>
        </w:rPr>
        <w:t xml:space="preserve"> SH</w:t>
      </w:r>
    </w:p>
    <w:p w:rsidR="00F765A1" w:rsidRPr="00F765A1" w:rsidRDefault="00F765A1" w:rsidP="004645D8">
      <w:pPr>
        <w:pStyle w:val="a6"/>
        <w:outlineLvl w:val="2"/>
        <w:rPr>
          <w:b/>
          <w:bCs/>
          <w:sz w:val="28"/>
          <w:szCs w:val="28"/>
        </w:rPr>
      </w:pPr>
      <w:r w:rsidRPr="00F765A1">
        <w:rPr>
          <w:b/>
          <w:bCs/>
          <w:sz w:val="28"/>
          <w:szCs w:val="28"/>
        </w:rPr>
        <w:t>Инструкция за работа:</w:t>
      </w:r>
    </w:p>
    <w:p w:rsidR="004645D8" w:rsidRPr="004645D8" w:rsidRDefault="004645D8" w:rsidP="004645D8">
      <w:pPr>
        <w:pStyle w:val="a6"/>
        <w:rPr>
          <w:sz w:val="28"/>
          <w:szCs w:val="28"/>
        </w:rPr>
      </w:pPr>
      <w:r w:rsidRPr="004645D8">
        <w:rPr>
          <w:sz w:val="28"/>
          <w:szCs w:val="28"/>
        </w:rPr>
        <w:t xml:space="preserve">Съотношение прах-течност: 100 гр. </w:t>
      </w:r>
      <w:proofErr w:type="spellStart"/>
      <w:r w:rsidRPr="004645D8">
        <w:rPr>
          <w:sz w:val="28"/>
          <w:szCs w:val="28"/>
        </w:rPr>
        <w:t>Bellavest</w:t>
      </w:r>
      <w:proofErr w:type="spellEnd"/>
      <w:r w:rsidRPr="004645D8">
        <w:rPr>
          <w:sz w:val="28"/>
          <w:szCs w:val="28"/>
        </w:rPr>
        <w:t xml:space="preserve"> SH: 25 мл. течност</w:t>
      </w:r>
    </w:p>
    <w:p w:rsidR="004645D8" w:rsidRPr="004645D8" w:rsidRDefault="004645D8" w:rsidP="004645D8">
      <w:pPr>
        <w:pStyle w:val="a6"/>
        <w:rPr>
          <w:sz w:val="28"/>
          <w:szCs w:val="28"/>
        </w:rPr>
      </w:pPr>
      <w:r w:rsidRPr="004645D8">
        <w:rPr>
          <w:sz w:val="28"/>
          <w:szCs w:val="28"/>
        </w:rPr>
        <w:t>Време за работа: около 5 мин. при 20○С и 50% съдържание на течност.</w:t>
      </w:r>
    </w:p>
    <w:p w:rsidR="004645D8" w:rsidRPr="004645D8" w:rsidRDefault="004645D8" w:rsidP="004645D8">
      <w:pPr>
        <w:pStyle w:val="a6"/>
        <w:rPr>
          <w:sz w:val="28"/>
          <w:szCs w:val="28"/>
        </w:rPr>
      </w:pPr>
      <w:r w:rsidRPr="004645D8">
        <w:rPr>
          <w:sz w:val="28"/>
          <w:szCs w:val="28"/>
        </w:rPr>
        <w:t>Тотално разширение: 1.7% при 80% съдържание на течност, времето за работа е около 4.5 мин. (при 20○С), а разширението - 2.2%. Когато течността е 50%, втвърдяването започва след около 10.5 мин., силата при натиск е 4.2 Мра</w:t>
      </w:r>
    </w:p>
    <w:p w:rsidR="004645D8" w:rsidRPr="004645D8" w:rsidRDefault="004645D8" w:rsidP="004645D8">
      <w:pPr>
        <w:pStyle w:val="a6"/>
        <w:rPr>
          <w:sz w:val="28"/>
          <w:szCs w:val="28"/>
        </w:rPr>
      </w:pPr>
      <w:r w:rsidRPr="004645D8">
        <w:rPr>
          <w:sz w:val="28"/>
          <w:szCs w:val="28"/>
        </w:rPr>
        <w:t>Линейното термично разширение - 0.8%. Ако съдържанието на течност е 80%, втвърдяването започва след около 10 мин, силата при натиск е 5.1 Мра, а линейното термично разширение - 0.9%.</w:t>
      </w:r>
    </w:p>
    <w:p w:rsidR="00C3691D" w:rsidRPr="00C3691D" w:rsidRDefault="00C3691D" w:rsidP="007C2615">
      <w:pPr>
        <w:pStyle w:val="a6"/>
        <w:outlineLvl w:val="2"/>
        <w:rPr>
          <w:bCs/>
          <w:sz w:val="28"/>
          <w:szCs w:val="28"/>
        </w:rPr>
      </w:pPr>
    </w:p>
    <w:p w:rsidR="007C2615" w:rsidRPr="00C3691D" w:rsidRDefault="007C2615" w:rsidP="00D61124">
      <w:pPr>
        <w:pStyle w:val="a6"/>
        <w:outlineLvl w:val="2"/>
        <w:rPr>
          <w:bCs/>
          <w:sz w:val="28"/>
          <w:szCs w:val="28"/>
        </w:rPr>
      </w:pPr>
    </w:p>
    <w:p w:rsidR="00D61124" w:rsidRPr="00876D48" w:rsidRDefault="00D61124" w:rsidP="00876D48">
      <w:pPr>
        <w:spacing w:before="100" w:beforeAutospacing="1" w:after="100" w:afterAutospacing="1"/>
        <w:outlineLvl w:val="2"/>
        <w:rPr>
          <w:bCs/>
          <w:sz w:val="28"/>
          <w:szCs w:val="28"/>
          <w:lang w:eastAsia="bg-BG"/>
        </w:rPr>
      </w:pPr>
    </w:p>
    <w:p w:rsidR="0019297B" w:rsidRPr="00C3691D" w:rsidRDefault="0019297B">
      <w:pPr>
        <w:rPr>
          <w:sz w:val="28"/>
          <w:szCs w:val="28"/>
        </w:rPr>
      </w:pPr>
      <w:bookmarkStart w:id="0" w:name="_GoBack"/>
      <w:bookmarkEnd w:id="0"/>
    </w:p>
    <w:sectPr w:rsidR="0019297B" w:rsidRPr="00C3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A71"/>
    <w:multiLevelType w:val="multilevel"/>
    <w:tmpl w:val="8B9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48"/>
    <w:rsid w:val="0019297B"/>
    <w:rsid w:val="004645D8"/>
    <w:rsid w:val="004A5769"/>
    <w:rsid w:val="004D6E8F"/>
    <w:rsid w:val="007C2615"/>
    <w:rsid w:val="00876D48"/>
    <w:rsid w:val="008A3355"/>
    <w:rsid w:val="008C5872"/>
    <w:rsid w:val="0094318F"/>
    <w:rsid w:val="00C3691D"/>
    <w:rsid w:val="00CD5F7A"/>
    <w:rsid w:val="00CE2AE7"/>
    <w:rsid w:val="00D61124"/>
    <w:rsid w:val="00EF6794"/>
    <w:rsid w:val="00F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76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10">
    <w:name w:val="Заглавие 1 Знак"/>
    <w:basedOn w:val="a0"/>
    <w:link w:val="1"/>
    <w:uiPriority w:val="9"/>
    <w:rsid w:val="00876D48"/>
    <w:rPr>
      <w:b/>
      <w:bCs/>
      <w:kern w:val="36"/>
      <w:sz w:val="48"/>
      <w:szCs w:val="48"/>
      <w:lang w:eastAsia="bg-BG"/>
    </w:rPr>
  </w:style>
  <w:style w:type="paragraph" w:styleId="a6">
    <w:name w:val="Normal (Web)"/>
    <w:basedOn w:val="a"/>
    <w:uiPriority w:val="99"/>
    <w:semiHidden/>
    <w:unhideWhenUsed/>
    <w:rsid w:val="00876D48"/>
    <w:pPr>
      <w:spacing w:before="100" w:beforeAutospacing="1" w:after="100" w:afterAutospacing="1"/>
    </w:pPr>
    <w:rPr>
      <w:lang w:val="bg-BG" w:eastAsia="bg-BG"/>
    </w:rPr>
  </w:style>
  <w:style w:type="character" w:styleId="a7">
    <w:name w:val="Hyperlink"/>
    <w:basedOn w:val="a0"/>
    <w:uiPriority w:val="99"/>
    <w:semiHidden/>
    <w:unhideWhenUsed/>
    <w:rsid w:val="00464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76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10">
    <w:name w:val="Заглавие 1 Знак"/>
    <w:basedOn w:val="a0"/>
    <w:link w:val="1"/>
    <w:uiPriority w:val="9"/>
    <w:rsid w:val="00876D48"/>
    <w:rPr>
      <w:b/>
      <w:bCs/>
      <w:kern w:val="36"/>
      <w:sz w:val="48"/>
      <w:szCs w:val="48"/>
      <w:lang w:eastAsia="bg-BG"/>
    </w:rPr>
  </w:style>
  <w:style w:type="paragraph" w:styleId="a6">
    <w:name w:val="Normal (Web)"/>
    <w:basedOn w:val="a"/>
    <w:uiPriority w:val="99"/>
    <w:semiHidden/>
    <w:unhideWhenUsed/>
    <w:rsid w:val="00876D48"/>
    <w:pPr>
      <w:spacing w:before="100" w:beforeAutospacing="1" w:after="100" w:afterAutospacing="1"/>
    </w:pPr>
    <w:rPr>
      <w:lang w:val="bg-BG" w:eastAsia="bg-BG"/>
    </w:rPr>
  </w:style>
  <w:style w:type="character" w:styleId="a7">
    <w:name w:val="Hyperlink"/>
    <w:basedOn w:val="a0"/>
    <w:uiPriority w:val="99"/>
    <w:semiHidden/>
    <w:unhideWhenUsed/>
    <w:rsid w:val="00464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2022-10-13T06:29:00Z</dcterms:created>
  <dcterms:modified xsi:type="dcterms:W3CDTF">2022-10-13T06:29:00Z</dcterms:modified>
</cp:coreProperties>
</file>