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53" w:rsidRPr="00641253" w:rsidRDefault="00641253" w:rsidP="00641253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641253">
        <w:rPr>
          <w:rFonts w:ascii="Arial" w:hAnsi="Arial" w:cs="Arial"/>
          <w:b/>
          <w:sz w:val="28"/>
          <w:szCs w:val="28"/>
          <w:lang w:val="bg-BG"/>
        </w:rPr>
        <w:t>GLUXODENT®</w:t>
      </w:r>
    </w:p>
    <w:p w:rsidR="00641253" w:rsidRPr="00641253" w:rsidRDefault="00641253" w:rsidP="00641253">
      <w:pPr>
        <w:rPr>
          <w:rFonts w:ascii="Arial" w:hAnsi="Arial" w:cs="Arial"/>
          <w:b/>
          <w:lang w:val="bg-BG"/>
        </w:rPr>
      </w:pPr>
      <w:bookmarkStart w:id="0" w:name="_GoBack"/>
      <w:r w:rsidRPr="00641253">
        <w:rPr>
          <w:rFonts w:ascii="Arial" w:hAnsi="Arial" w:cs="Arial"/>
          <w:b/>
          <w:lang w:val="bg-BG"/>
        </w:rPr>
        <w:t>Показания: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Течност за промиване на коренови канали, препоръчва се за употреба при всяко </w:t>
      </w:r>
      <w:proofErr w:type="spellStart"/>
      <w:r w:rsidRPr="00641253">
        <w:rPr>
          <w:rFonts w:ascii="Arial" w:hAnsi="Arial" w:cs="Arial"/>
          <w:lang w:val="bg-BG"/>
        </w:rPr>
        <w:t>ендодонтско</w:t>
      </w:r>
      <w:proofErr w:type="spellEnd"/>
      <w:r w:rsidRPr="00641253">
        <w:rPr>
          <w:rFonts w:ascii="Arial" w:hAnsi="Arial" w:cs="Arial"/>
          <w:lang w:val="bg-BG"/>
        </w:rPr>
        <w:t xml:space="preserve"> лечение. По време на изплакването на каналите се отстраняват остатъ</w:t>
      </w:r>
      <w:r w:rsidRPr="00641253">
        <w:rPr>
          <w:rFonts w:ascii="Arial" w:hAnsi="Arial" w:cs="Arial"/>
          <w:lang w:val="bg-BG"/>
        </w:rPr>
        <w:t xml:space="preserve">ците от </w:t>
      </w:r>
      <w:proofErr w:type="spellStart"/>
      <w:r w:rsidRPr="00641253">
        <w:rPr>
          <w:rFonts w:ascii="Arial" w:hAnsi="Arial" w:cs="Arial"/>
          <w:lang w:val="bg-BG"/>
        </w:rPr>
        <w:t>пулпата</w:t>
      </w:r>
      <w:proofErr w:type="spellEnd"/>
      <w:r w:rsidRPr="00641253">
        <w:rPr>
          <w:rFonts w:ascii="Arial" w:hAnsi="Arial" w:cs="Arial"/>
          <w:lang w:val="bg-BG"/>
        </w:rPr>
        <w:t xml:space="preserve"> и </w:t>
      </w:r>
      <w:proofErr w:type="spellStart"/>
      <w:r w:rsidRPr="00641253">
        <w:rPr>
          <w:rFonts w:ascii="Arial" w:hAnsi="Arial" w:cs="Arial"/>
          <w:lang w:val="bg-BG"/>
        </w:rPr>
        <w:t>дентиновите</w:t>
      </w:r>
      <w:proofErr w:type="spellEnd"/>
      <w:r w:rsidRPr="00641253">
        <w:rPr>
          <w:rFonts w:ascii="Arial" w:hAnsi="Arial" w:cs="Arial"/>
          <w:lang w:val="bg-BG"/>
        </w:rPr>
        <w:t xml:space="preserve"> </w:t>
      </w:r>
      <w:proofErr w:type="spellStart"/>
      <w:r w:rsidRPr="00641253">
        <w:rPr>
          <w:rFonts w:ascii="Arial" w:hAnsi="Arial" w:cs="Arial"/>
          <w:lang w:val="bg-BG"/>
        </w:rPr>
        <w:t>от</w:t>
      </w:r>
      <w:r w:rsidRPr="00641253">
        <w:rPr>
          <w:rFonts w:ascii="Arial" w:hAnsi="Arial" w:cs="Arial"/>
          <w:lang w:val="bg-BG"/>
        </w:rPr>
        <w:t>пилки</w:t>
      </w:r>
      <w:proofErr w:type="spellEnd"/>
      <w:r w:rsidRPr="00641253">
        <w:rPr>
          <w:rFonts w:ascii="Arial" w:hAnsi="Arial" w:cs="Arial"/>
          <w:lang w:val="bg-BG"/>
        </w:rPr>
        <w:t>, образувани при препарирането.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Особено се препоръчва: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по време на </w:t>
      </w:r>
      <w:proofErr w:type="spellStart"/>
      <w:r w:rsidRPr="00641253">
        <w:rPr>
          <w:rFonts w:ascii="Arial" w:hAnsi="Arial" w:cs="Arial"/>
          <w:lang w:val="bg-BG"/>
        </w:rPr>
        <w:t>ендодонтско</w:t>
      </w:r>
      <w:proofErr w:type="spellEnd"/>
      <w:r w:rsidRPr="00641253">
        <w:rPr>
          <w:rFonts w:ascii="Arial" w:hAnsi="Arial" w:cs="Arial"/>
          <w:lang w:val="bg-BG"/>
        </w:rPr>
        <w:t xml:space="preserve"> повторно лечение на зъби при съмнение за инфекция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</w:t>
      </w:r>
      <w:proofErr w:type="spellStart"/>
      <w:r w:rsidRPr="00641253">
        <w:rPr>
          <w:rFonts w:ascii="Arial" w:hAnsi="Arial" w:cs="Arial"/>
          <w:lang w:val="bg-BG"/>
        </w:rPr>
        <w:t>faecalis</w:t>
      </w:r>
      <w:proofErr w:type="spellEnd"/>
      <w:r w:rsidRPr="00641253">
        <w:rPr>
          <w:rFonts w:ascii="Arial" w:hAnsi="Arial" w:cs="Arial"/>
          <w:lang w:val="bg-BG"/>
        </w:rPr>
        <w:t xml:space="preserve"> или C. </w:t>
      </w:r>
      <w:proofErr w:type="spellStart"/>
      <w:r w:rsidRPr="00641253">
        <w:rPr>
          <w:rFonts w:ascii="Arial" w:hAnsi="Arial" w:cs="Arial"/>
          <w:lang w:val="bg-BG"/>
        </w:rPr>
        <w:t>albicans</w:t>
      </w:r>
      <w:proofErr w:type="spellEnd"/>
      <w:r w:rsidRPr="00641253">
        <w:rPr>
          <w:rFonts w:ascii="Arial" w:hAnsi="Arial" w:cs="Arial"/>
          <w:lang w:val="bg-BG"/>
        </w:rPr>
        <w:t>,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в случай на незарастващи възпалителни промени в </w:t>
      </w:r>
      <w:proofErr w:type="spellStart"/>
      <w:r w:rsidRPr="00641253">
        <w:rPr>
          <w:rFonts w:ascii="Arial" w:hAnsi="Arial" w:cs="Arial"/>
          <w:lang w:val="bg-BG"/>
        </w:rPr>
        <w:t>периапикалните</w:t>
      </w:r>
      <w:proofErr w:type="spellEnd"/>
      <w:r w:rsidRPr="00641253">
        <w:rPr>
          <w:rFonts w:ascii="Arial" w:hAnsi="Arial" w:cs="Arial"/>
          <w:lang w:val="bg-BG"/>
        </w:rPr>
        <w:t xml:space="preserve"> тъкани,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след открито лечение,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при хора, алергични към натриев </w:t>
      </w:r>
      <w:proofErr w:type="spellStart"/>
      <w:r w:rsidRPr="00641253">
        <w:rPr>
          <w:rFonts w:ascii="Arial" w:hAnsi="Arial" w:cs="Arial"/>
          <w:lang w:val="bg-BG"/>
        </w:rPr>
        <w:t>хипохлорит</w:t>
      </w:r>
      <w:proofErr w:type="spellEnd"/>
      <w:r w:rsidRPr="00641253">
        <w:rPr>
          <w:rFonts w:ascii="Arial" w:hAnsi="Arial" w:cs="Arial"/>
          <w:lang w:val="bg-BG"/>
        </w:rPr>
        <w:t>,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при зъби, където има голяма вероятност от изтласкване на разтвора за изплакване отвъд върха на корена на зъба,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     при запълване на каналите със </w:t>
      </w:r>
      <w:proofErr w:type="spellStart"/>
      <w:r w:rsidRPr="00641253">
        <w:rPr>
          <w:rFonts w:ascii="Arial" w:hAnsi="Arial" w:cs="Arial"/>
          <w:lang w:val="bg-BG"/>
        </w:rPr>
        <w:t>силанти</w:t>
      </w:r>
      <w:proofErr w:type="spellEnd"/>
      <w:r w:rsidRPr="00641253">
        <w:rPr>
          <w:rFonts w:ascii="Arial" w:hAnsi="Arial" w:cs="Arial"/>
          <w:lang w:val="bg-BG"/>
        </w:rPr>
        <w:t xml:space="preserve"> на базата на </w:t>
      </w:r>
      <w:proofErr w:type="spellStart"/>
      <w:r w:rsidRPr="00641253">
        <w:rPr>
          <w:rFonts w:ascii="Arial" w:hAnsi="Arial" w:cs="Arial"/>
          <w:lang w:val="bg-BG"/>
        </w:rPr>
        <w:t>композитни</w:t>
      </w:r>
      <w:proofErr w:type="spellEnd"/>
      <w:r w:rsidRPr="00641253">
        <w:rPr>
          <w:rFonts w:ascii="Arial" w:hAnsi="Arial" w:cs="Arial"/>
          <w:lang w:val="bg-BG"/>
        </w:rPr>
        <w:t xml:space="preserve"> материали.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proofErr w:type="spellStart"/>
      <w:r w:rsidRPr="00641253">
        <w:rPr>
          <w:rFonts w:ascii="Arial" w:hAnsi="Arial" w:cs="Arial"/>
          <w:lang w:val="bg-BG"/>
        </w:rPr>
        <w:t>Хлорхексидин</w:t>
      </w:r>
      <w:proofErr w:type="spellEnd"/>
      <w:r w:rsidRPr="00641253">
        <w:rPr>
          <w:rFonts w:ascii="Arial" w:hAnsi="Arial" w:cs="Arial"/>
          <w:lang w:val="bg-BG"/>
        </w:rPr>
        <w:t xml:space="preserve"> </w:t>
      </w:r>
      <w:proofErr w:type="spellStart"/>
      <w:r w:rsidRPr="00641253">
        <w:rPr>
          <w:rFonts w:ascii="Arial" w:hAnsi="Arial" w:cs="Arial"/>
          <w:lang w:val="bg-BG"/>
        </w:rPr>
        <w:t>диглюконатът</w:t>
      </w:r>
      <w:proofErr w:type="spellEnd"/>
      <w:r w:rsidRPr="00641253">
        <w:rPr>
          <w:rFonts w:ascii="Arial" w:hAnsi="Arial" w:cs="Arial"/>
          <w:lang w:val="bg-BG"/>
        </w:rPr>
        <w:t>, съдържащ се в течността GLUXODENT®, не засяга меките тъкани или мазния слой на зъбния канал.</w:t>
      </w:r>
    </w:p>
    <w:bookmarkEnd w:id="0"/>
    <w:p w:rsidR="00641253" w:rsidRPr="00641253" w:rsidRDefault="00641253" w:rsidP="00641253">
      <w:pPr>
        <w:rPr>
          <w:rFonts w:ascii="Arial" w:hAnsi="Arial" w:cs="Arial"/>
          <w:lang w:val="bg-BG"/>
        </w:rPr>
      </w:pPr>
    </w:p>
    <w:p w:rsidR="00641253" w:rsidRPr="00641253" w:rsidRDefault="00641253" w:rsidP="00641253">
      <w:pPr>
        <w:rPr>
          <w:rFonts w:ascii="Arial" w:hAnsi="Arial" w:cs="Arial"/>
          <w:b/>
          <w:lang w:val="bg-BG"/>
        </w:rPr>
      </w:pPr>
      <w:r w:rsidRPr="00641253">
        <w:rPr>
          <w:rFonts w:ascii="Arial" w:hAnsi="Arial" w:cs="Arial"/>
          <w:b/>
          <w:lang w:val="bg-BG"/>
        </w:rPr>
        <w:t>Описание на действието</w:t>
      </w:r>
      <w:r w:rsidRPr="00641253">
        <w:rPr>
          <w:rFonts w:ascii="Arial" w:hAnsi="Arial" w:cs="Arial"/>
          <w:b/>
          <w:lang w:val="bg-BG"/>
        </w:rPr>
        <w:t>: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GLUXODENT® е разтвор за изплакване, който отстранява остатъците от пулпа и </w:t>
      </w:r>
      <w:proofErr w:type="spellStart"/>
      <w:r w:rsidRPr="00641253">
        <w:rPr>
          <w:rFonts w:ascii="Arial" w:hAnsi="Arial" w:cs="Arial"/>
          <w:lang w:val="bg-BG"/>
        </w:rPr>
        <w:t>дентиновите</w:t>
      </w:r>
      <w:proofErr w:type="spellEnd"/>
      <w:r w:rsidRPr="00641253">
        <w:rPr>
          <w:rFonts w:ascii="Arial" w:hAnsi="Arial" w:cs="Arial"/>
          <w:lang w:val="bg-BG"/>
        </w:rPr>
        <w:t xml:space="preserve"> </w:t>
      </w:r>
      <w:proofErr w:type="spellStart"/>
      <w:r w:rsidRPr="00641253">
        <w:rPr>
          <w:rFonts w:ascii="Arial" w:hAnsi="Arial" w:cs="Arial"/>
          <w:lang w:val="bg-BG"/>
        </w:rPr>
        <w:t>отпилки</w:t>
      </w:r>
      <w:proofErr w:type="spellEnd"/>
      <w:r w:rsidRPr="00641253">
        <w:rPr>
          <w:rFonts w:ascii="Arial" w:hAnsi="Arial" w:cs="Arial"/>
          <w:lang w:val="bg-BG"/>
        </w:rPr>
        <w:t xml:space="preserve">, образувани по време на подготовката на кореновия канал по време на </w:t>
      </w:r>
      <w:proofErr w:type="spellStart"/>
      <w:r w:rsidRPr="00641253">
        <w:rPr>
          <w:rFonts w:ascii="Arial" w:hAnsi="Arial" w:cs="Arial"/>
          <w:lang w:val="bg-BG"/>
        </w:rPr>
        <w:t>ендодонтско</w:t>
      </w:r>
      <w:proofErr w:type="spellEnd"/>
      <w:r w:rsidRPr="00641253">
        <w:rPr>
          <w:rFonts w:ascii="Arial" w:hAnsi="Arial" w:cs="Arial"/>
          <w:lang w:val="bg-BG"/>
        </w:rPr>
        <w:t xml:space="preserve"> лечение.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</w:p>
    <w:p w:rsidR="00641253" w:rsidRPr="00641253" w:rsidRDefault="00641253" w:rsidP="00641253">
      <w:pPr>
        <w:rPr>
          <w:rFonts w:ascii="Arial" w:hAnsi="Arial" w:cs="Arial"/>
          <w:b/>
          <w:lang w:val="bg-BG"/>
        </w:rPr>
      </w:pPr>
      <w:r w:rsidRPr="00641253">
        <w:rPr>
          <w:rFonts w:ascii="Arial" w:hAnsi="Arial" w:cs="Arial"/>
          <w:b/>
          <w:lang w:val="bg-BG"/>
        </w:rPr>
        <w:t>Употреба: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Вкарайте GLUXODENT® в кореновия канал с помощта на спринцовка с игла за еднократна употреба със странична перфорация, разположена така, че струята течност да е насочена към стената на канала или с помощта на </w:t>
      </w:r>
      <w:r w:rsidRPr="00641253">
        <w:rPr>
          <w:rFonts w:ascii="Arial" w:hAnsi="Arial" w:cs="Arial"/>
          <w:lang w:val="bg-BG"/>
        </w:rPr>
        <w:t>звукови и ултразвукови апарати.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Иглата трябва да се вкара в канала на дълбочина приблизително 1,5 mm по-къса от работната дължина и продуктът да се приложи, като се осигури правилното му изтичане от канала.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При изплакване използвайте поне 2 ml течност, когато сменяте инструмента с по-голям; общо около 10-16 мл от п</w:t>
      </w:r>
      <w:r w:rsidRPr="00641253">
        <w:rPr>
          <w:rFonts w:ascii="Arial" w:hAnsi="Arial" w:cs="Arial"/>
          <w:lang w:val="bg-BG"/>
        </w:rPr>
        <w:t>репарата на един коренов канал.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Изплакнете последователно с други средства, предназначени за изплакване на канали.</w:t>
      </w:r>
    </w:p>
    <w:p w:rsidR="00641253" w:rsidRPr="00641253" w:rsidRDefault="00641253" w:rsidP="00641253">
      <w:pPr>
        <w:rPr>
          <w:rFonts w:ascii="Arial" w:hAnsi="Arial" w:cs="Arial"/>
          <w:b/>
          <w:lang w:val="bg-BG"/>
        </w:rPr>
      </w:pPr>
    </w:p>
    <w:p w:rsidR="00641253" w:rsidRPr="00641253" w:rsidRDefault="00641253" w:rsidP="00641253">
      <w:pPr>
        <w:rPr>
          <w:rFonts w:ascii="Arial" w:hAnsi="Arial" w:cs="Arial"/>
          <w:b/>
          <w:lang w:val="bg-BG"/>
        </w:rPr>
      </w:pPr>
      <w:r w:rsidRPr="00641253">
        <w:rPr>
          <w:rFonts w:ascii="Arial" w:hAnsi="Arial" w:cs="Arial"/>
          <w:b/>
          <w:lang w:val="bg-BG"/>
        </w:rPr>
        <w:t>Условия за съхранение</w:t>
      </w:r>
      <w:r w:rsidRPr="00641253">
        <w:rPr>
          <w:rFonts w:ascii="Arial" w:hAnsi="Arial" w:cs="Arial"/>
          <w:b/>
          <w:lang w:val="bg-BG"/>
        </w:rPr>
        <w:t>: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Да се съхранява</w:t>
      </w:r>
      <w:r w:rsidRPr="00641253">
        <w:rPr>
          <w:rFonts w:ascii="Arial" w:hAnsi="Arial" w:cs="Arial"/>
          <w:lang w:val="bg-BG"/>
        </w:rPr>
        <w:t xml:space="preserve"> на места, недостъпни за деца.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Да се съхр</w:t>
      </w:r>
      <w:r w:rsidRPr="00641253">
        <w:rPr>
          <w:rFonts w:ascii="Arial" w:hAnsi="Arial" w:cs="Arial"/>
          <w:lang w:val="bg-BG"/>
        </w:rPr>
        <w:t>анява при температура под 25°C.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>Пазете от слънчева светлина.</w:t>
      </w:r>
    </w:p>
    <w:p w:rsidR="00641253" w:rsidRPr="00641253" w:rsidRDefault="00641253" w:rsidP="00641253">
      <w:pPr>
        <w:rPr>
          <w:rFonts w:ascii="Arial" w:hAnsi="Arial" w:cs="Arial"/>
          <w:lang w:val="bg-BG"/>
        </w:rPr>
      </w:pPr>
    </w:p>
    <w:p w:rsidR="0019297B" w:rsidRPr="00641253" w:rsidRDefault="00641253" w:rsidP="00641253">
      <w:pPr>
        <w:rPr>
          <w:rFonts w:ascii="Arial" w:hAnsi="Arial" w:cs="Arial"/>
          <w:lang w:val="bg-BG"/>
        </w:rPr>
      </w:pPr>
      <w:r w:rsidRPr="00641253">
        <w:rPr>
          <w:rFonts w:ascii="Arial" w:hAnsi="Arial" w:cs="Arial"/>
          <w:lang w:val="bg-BG"/>
        </w:rPr>
        <w:t xml:space="preserve">Всеки сериозен инцидент, свързан с продукта, трябва да бъде докладван на производителя и компетентния орган (председател на Службата за регистрация на лекарствени продукти, медицински изделия и </w:t>
      </w:r>
      <w:proofErr w:type="spellStart"/>
      <w:r w:rsidRPr="00641253">
        <w:rPr>
          <w:rFonts w:ascii="Arial" w:hAnsi="Arial" w:cs="Arial"/>
          <w:lang w:val="bg-BG"/>
        </w:rPr>
        <w:t>биоцидни</w:t>
      </w:r>
      <w:proofErr w:type="spellEnd"/>
      <w:r w:rsidRPr="00641253">
        <w:rPr>
          <w:rFonts w:ascii="Arial" w:hAnsi="Arial" w:cs="Arial"/>
          <w:lang w:val="bg-BG"/>
        </w:rPr>
        <w:t xml:space="preserve"> продукти).</w:t>
      </w:r>
    </w:p>
    <w:sectPr w:rsidR="0019297B" w:rsidRPr="0064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53"/>
    <w:rsid w:val="0019297B"/>
    <w:rsid w:val="00641253"/>
    <w:rsid w:val="008A3355"/>
    <w:rsid w:val="008C5872"/>
    <w:rsid w:val="0094318F"/>
    <w:rsid w:val="00CE2AE7"/>
    <w:rsid w:val="00E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E7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F67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4318F"/>
    <w:rPr>
      <w:b/>
      <w:bCs/>
    </w:rPr>
  </w:style>
  <w:style w:type="paragraph" w:styleId="a4">
    <w:name w:val="No Spacing"/>
    <w:uiPriority w:val="1"/>
    <w:qFormat/>
    <w:rsid w:val="0094318F"/>
    <w:rPr>
      <w:sz w:val="24"/>
      <w:szCs w:val="24"/>
      <w:lang w:val="en-US"/>
    </w:rPr>
  </w:style>
  <w:style w:type="character" w:customStyle="1" w:styleId="20">
    <w:name w:val="Заглавие 2 Знак"/>
    <w:basedOn w:val="a0"/>
    <w:link w:val="2"/>
    <w:semiHidden/>
    <w:rsid w:val="00EF679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F679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E7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EF67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4318F"/>
    <w:rPr>
      <w:b/>
      <w:bCs/>
    </w:rPr>
  </w:style>
  <w:style w:type="paragraph" w:styleId="a4">
    <w:name w:val="No Spacing"/>
    <w:uiPriority w:val="1"/>
    <w:qFormat/>
    <w:rsid w:val="0094318F"/>
    <w:rPr>
      <w:sz w:val="24"/>
      <w:szCs w:val="24"/>
      <w:lang w:val="en-US"/>
    </w:rPr>
  </w:style>
  <w:style w:type="character" w:customStyle="1" w:styleId="20">
    <w:name w:val="Заглавие 2 Знак"/>
    <w:basedOn w:val="a0"/>
    <w:link w:val="2"/>
    <w:semiHidden/>
    <w:rsid w:val="00EF679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F67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FS</cp:lastModifiedBy>
  <cp:revision>1</cp:revision>
  <dcterms:created xsi:type="dcterms:W3CDTF">2023-09-21T10:41:00Z</dcterms:created>
  <dcterms:modified xsi:type="dcterms:W3CDTF">2023-09-21T10:50:00Z</dcterms:modified>
</cp:coreProperties>
</file>